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PLANO DE MANUTENÇÃO PREVENTIVA V2.0</w:t>
      </w:r>
    </w:p>
    <w:p>
      <w:pPr>
        <w:jc w:val="center"/>
      </w:pPr>
      <w:r>
        <w:rPr>
          <w:b/>
        </w:rPr>
        <w:t>Guindaste SANY STC700T5COM – 70t (8x4)</w:t>
        <w:br/>
        <w:t>Frota: GD-070-251 | Placa: SGL-7B32 | Chassi: LFCNNG5P4R3002868</w:t>
      </w:r>
    </w:p>
    <w:p>
      <w:r>
        <w:rPr>
          <w:b/>
        </w:rPr>
        <w:t>1) OBJETIVO</w:t>
      </w:r>
    </w:p>
    <w:p>
      <w:r>
        <w:t>Garantir segurança, disponibilidade, confiabilidade e conformidade legal do equipamento, com execução preventiva baseada no manual do fabricante, critérios claros de interdição e governança de manutenção.</w:t>
      </w:r>
    </w:p>
    <w:p>
      <w:r>
        <w:rPr>
          <w:b/>
        </w:rPr>
        <w:t>2) REGRA-MÃE DE PERIODICIDADE</w:t>
      </w:r>
    </w:p>
    <w:p>
      <w:r>
        <w:t>Aplicar sempre o critério: “o que ocorrer primeiro”.</w:t>
      </w:r>
    </w:p>
    <w:p>
      <w:r>
        <w:t>- Diário (pré-operação e pós-operação)</w:t>
      </w:r>
    </w:p>
    <w:p>
      <w:r>
        <w:t>- Semanal</w:t>
      </w:r>
    </w:p>
    <w:p>
      <w:r>
        <w:t>- Mensal</w:t>
      </w:r>
    </w:p>
    <w:p>
      <w:r>
        <w:t>- A cada 200h</w:t>
      </w:r>
    </w:p>
    <w:p>
      <w:r>
        <w:t>- A cada 500h ou 10.000 km</w:t>
      </w:r>
    </w:p>
    <w:p>
      <w:r>
        <w:t>- A cada 1.000h</w:t>
      </w:r>
    </w:p>
    <w:p>
      <w:r>
        <w:t>- A cada 2.000h / 2 anos</w:t>
      </w:r>
    </w:p>
    <w:p>
      <w:r>
        <w:t>- Anual (incluindo teste de carga e auditoria técnica)</w:t>
      </w:r>
    </w:p>
    <w:p/>
    <w:p>
      <w:r>
        <w:t>Tolerância operacional máxima para preventiva programada: até 20% (somente mediante justificativa técnica formal e aprovação do gestor de manutenção).</w:t>
      </w:r>
    </w:p>
    <w:p>
      <w:r>
        <w:rPr>
          <w:b/>
        </w:rPr>
        <w:t>3) MATRIZ DE INTERDIÇÃO (BLOQUEIO OPERACIONAL)</w:t>
      </w:r>
    </w:p>
    <w:p>
      <w:r>
        <w:t>Interdição Imediata (VERMELHO):</w:t>
      </w:r>
    </w:p>
    <w:p>
      <w:r>
        <w:t>- Vazamento hidráulico relevante com risco operacional</w:t>
      </w:r>
    </w:p>
    <w:p>
      <w:r>
        <w:t>- Trinca estrutural em lança, mesa de giro, patolas ou chassi</w:t>
      </w:r>
    </w:p>
    <w:p>
      <w:r>
        <w:t>- Cabo de aço com dano crítico</w:t>
      </w:r>
    </w:p>
    <w:p>
      <w:r>
        <w:t>- Freio inoperante</w:t>
      </w:r>
    </w:p>
    <w:p>
      <w:r>
        <w:t>- Falha de segurança de limitação/corte de carga</w:t>
      </w:r>
    </w:p>
    <w:p>
      <w:r>
        <w:t>- Instabilidade de patolas/sapatas</w:t>
      </w:r>
    </w:p>
    <w:p>
      <w:r>
        <w:t>- Falha crítica de giro/guincho</w:t>
      </w:r>
    </w:p>
    <w:p/>
    <w:p>
      <w:r>
        <w:t>Condição Restritiva (AMARELO):</w:t>
      </w:r>
    </w:p>
    <w:p>
      <w:r>
        <w:t>- Operação condicionada + OS imediata</w:t>
      </w:r>
    </w:p>
    <w:p/>
    <w:p>
      <w:r>
        <w:t>Liberado (VERDE):</w:t>
      </w:r>
    </w:p>
    <w:p>
      <w:r>
        <w:t>- Sem anomalias críticas e checklist 100% conforme.</w:t>
      </w:r>
    </w:p>
    <w:p>
      <w:r>
        <w:rPr>
          <w:b/>
        </w:rPr>
        <w:t>4) CHECKLIST PRÉ-OPERAÇÃO (DIÁRIO)</w:t>
      </w:r>
    </w:p>
    <w:p>
      <w:r>
        <w:t>Responsável: Operador (+ validação do inspetor quando aplicável).</w:t>
      </w:r>
    </w:p>
    <w:p>
      <w:r>
        <w:t>Itens mínimos: inspeção visual, pneus, níveis, mangueiras/conexões, freios, patolas/sapatas, cabos/moitão, giro/guincho/lança, luzes/sinalização e registro com evidências de anomalias.</w:t>
      </w:r>
    </w:p>
    <w:p>
      <w:r>
        <w:rPr>
          <w:b/>
        </w:rPr>
        <w:t>5) CHECKLIST PÓS-MANUTENÇÃO (OBRIGATÓRIO)</w:t>
      </w:r>
    </w:p>
    <w:p>
      <w:r>
        <w:t>Sem este checklist, o equipamento não é liberado.</w:t>
      </w:r>
    </w:p>
    <w:p>
      <w:r>
        <w:t>- Serviço confere com OS</w:t>
      </w:r>
    </w:p>
    <w:p>
      <w:r>
        <w:t>- Peças/fluidos corretos</w:t>
      </w:r>
    </w:p>
    <w:p>
      <w:r>
        <w:t>- Sem vazamentos</w:t>
      </w:r>
    </w:p>
    <w:p>
      <w:r>
        <w:t>- Teste funcional completo</w:t>
      </w:r>
    </w:p>
    <w:p>
      <w:r>
        <w:t>- Assinatura de mecânico, operador e líder de manutenção.</w:t>
      </w:r>
    </w:p>
    <w:p>
      <w:r>
        <w:rPr>
          <w:b/>
        </w:rPr>
        <w:t>6) PLANO PREVENTIVO POR SISTEMA (RESUMO)</w:t>
      </w:r>
    </w:p>
    <w:p>
      <w:r>
        <w:t>Motor/arrefecimento/combustível; transmissão/embreagem/cardan/eixos; freios; hidráulico; lança/patolas/mesa/guincho; elétrico; ar-condicionado.</w:t>
      </w:r>
    </w:p>
    <w:p>
      <w:r>
        <w:rPr>
          <w:b/>
        </w:rPr>
        <w:t>7) CONFORMIDADE LEGAL E NORMATIVA</w:t>
      </w:r>
    </w:p>
    <w:p>
      <w:r>
        <w:t>Manter evidências para vistoria anual (quando aplicável), tacógrafo, RNTRC, teste de opacidade, teste de carga anual e rastreabilidade para auditorias.</w:t>
      </w:r>
    </w:p>
    <w:p>
      <w:r>
        <w:rPr>
          <w:b/>
        </w:rPr>
        <w:t>8) GOVERNANÇA E RESPONSABILIDADES</w:t>
      </w:r>
    </w:p>
    <w:p>
      <w:r>
        <w:t>Operador, Mecânico, Inspetor Técnico, PCM/Planejador, Líder de Manutenção e Gerente de Manutenção com responsabilidades definidas.</w:t>
      </w:r>
    </w:p>
    <w:p>
      <w:r>
        <w:rPr>
          <w:b/>
        </w:rPr>
        <w:t>9) KPIs OBRIGATÓRIOS</w:t>
      </w:r>
    </w:p>
    <w:p>
      <w:r>
        <w:t>Disponibilidade física; preventiva no prazo; corretiva emergencial; reincidência; MTBF/MTTR; backlog por criticidade; custo por ativo/hora produtiva.</w:t>
      </w:r>
    </w:p>
    <w:p>
      <w:r>
        <w:rPr>
          <w:b/>
        </w:rPr>
        <w:t>10) REGRAS DE REGISTRO (DN4 / OS)</w:t>
      </w:r>
    </w:p>
    <w:p>
      <w:r>
        <w:t>Toda OS deve conter: sintoma, causa, ação, peça aplicada, horas, indisponibilidade, evidências, responsável técnico e aprovação de liberação.</w:t>
      </w:r>
    </w:p>
    <w:p>
      <w:r>
        <w:rPr>
          <w:b/>
        </w:rPr>
        <w:t>11) CRITÉRIO DE APROVAÇÃO OPERACIONAL</w:t>
      </w:r>
    </w:p>
    <w:p>
      <w:r>
        <w:t>Equipamento APTO somente com checklist conforme, preventiva em dia, ausência de item vermelho e pós-manutenção assinado.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